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5B" w:rsidRPr="00D019F5" w:rsidRDefault="00C40B2B" w:rsidP="000C7F5B">
      <w:pPr>
        <w:pStyle w:val="NoSpacing"/>
        <w:jc w:val="center"/>
        <w:rPr>
          <w:rFonts w:ascii="Cambria" w:hAnsi="Cambria"/>
          <w:sz w:val="21"/>
          <w:szCs w:val="21"/>
        </w:rPr>
      </w:pPr>
      <w:r w:rsidRPr="00967FDC">
        <w:rPr>
          <w:rStyle w:val="Heading2Char"/>
          <w:rFonts w:ascii="Cambria" w:eastAsiaTheme="minorHAnsi" w:hAnsi="Cambria"/>
          <w:noProof/>
          <w:lang w:val="en-PH" w:eastAsia="en-PH"/>
        </w:rPr>
        <w:drawing>
          <wp:anchor distT="0" distB="0" distL="114300" distR="114300" simplePos="0" relativeHeight="251664384" behindDoc="1" locked="0" layoutInCell="1" allowOverlap="1" wp14:anchorId="2A7FD55C" wp14:editId="0528F308">
            <wp:simplePos x="0" y="0"/>
            <wp:positionH relativeFrom="column">
              <wp:posOffset>4495800</wp:posOffset>
            </wp:positionH>
            <wp:positionV relativeFrom="paragraph">
              <wp:posOffset>76200</wp:posOffset>
            </wp:positionV>
            <wp:extent cx="967024" cy="666750"/>
            <wp:effectExtent l="0" t="0" r="5080" b="0"/>
            <wp:wrapNone/>
            <wp:docPr id="4" name="Picture 4" descr="C:\Users\OP\Downloads\IS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\Downloads\ISO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24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CD9" w:rsidRPr="00D019F5">
        <w:rPr>
          <w:noProof/>
          <w:sz w:val="21"/>
          <w:szCs w:val="21"/>
          <w:lang w:val="en-PH" w:eastAsia="en-PH"/>
        </w:rPr>
        <w:drawing>
          <wp:anchor distT="0" distB="0" distL="114300" distR="114300" simplePos="0" relativeHeight="251662336" behindDoc="1" locked="0" layoutInCell="1" allowOverlap="1" wp14:anchorId="084CFC1F" wp14:editId="0C70E6D7">
            <wp:simplePos x="0" y="0"/>
            <wp:positionH relativeFrom="column">
              <wp:posOffset>485030</wp:posOffset>
            </wp:positionH>
            <wp:positionV relativeFrom="paragraph">
              <wp:posOffset>0</wp:posOffset>
            </wp:positionV>
            <wp:extent cx="747423" cy="7474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SU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41" cy="748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F5B" w:rsidRPr="00D019F5">
        <w:rPr>
          <w:rFonts w:ascii="Cambria" w:hAnsi="Cambria"/>
          <w:sz w:val="21"/>
          <w:szCs w:val="21"/>
        </w:rPr>
        <w:t>Republic of the Philippines</w:t>
      </w:r>
    </w:p>
    <w:p w:rsidR="000C7F5B" w:rsidRPr="00D019F5" w:rsidRDefault="000C7F5B" w:rsidP="000C7F5B">
      <w:pPr>
        <w:pStyle w:val="NoSpacing"/>
        <w:jc w:val="center"/>
        <w:rPr>
          <w:rFonts w:ascii="Cambria" w:hAnsi="Cambria"/>
          <w:sz w:val="21"/>
          <w:szCs w:val="21"/>
        </w:rPr>
      </w:pPr>
      <w:r w:rsidRPr="00D019F5">
        <w:rPr>
          <w:rFonts w:ascii="Cambria" w:hAnsi="Cambria"/>
          <w:b/>
          <w:sz w:val="21"/>
          <w:szCs w:val="21"/>
        </w:rPr>
        <w:t>SOUTHERN LEYTE STATE UNIVERSITY</w:t>
      </w:r>
    </w:p>
    <w:p w:rsidR="000C7F5B" w:rsidRPr="00D019F5" w:rsidRDefault="000C7F5B" w:rsidP="000C7F5B">
      <w:pPr>
        <w:pStyle w:val="NoSpacing"/>
        <w:jc w:val="center"/>
        <w:rPr>
          <w:rFonts w:ascii="Cambria" w:hAnsi="Cambria"/>
          <w:sz w:val="21"/>
          <w:szCs w:val="21"/>
        </w:rPr>
      </w:pPr>
      <w:r w:rsidRPr="00D019F5">
        <w:rPr>
          <w:rFonts w:ascii="Cambria" w:hAnsi="Cambria"/>
          <w:sz w:val="21"/>
          <w:szCs w:val="21"/>
        </w:rPr>
        <w:t xml:space="preserve">Main Campus, </w:t>
      </w:r>
      <w:proofErr w:type="spellStart"/>
      <w:r w:rsidRPr="00D019F5">
        <w:rPr>
          <w:rFonts w:ascii="Cambria" w:hAnsi="Cambria"/>
          <w:sz w:val="21"/>
          <w:szCs w:val="21"/>
        </w:rPr>
        <w:t>Sogod</w:t>
      </w:r>
      <w:proofErr w:type="spellEnd"/>
      <w:r w:rsidRPr="00D019F5">
        <w:rPr>
          <w:rFonts w:ascii="Cambria" w:hAnsi="Cambria"/>
          <w:sz w:val="21"/>
          <w:szCs w:val="21"/>
        </w:rPr>
        <w:t>, Southern Leyte</w:t>
      </w:r>
    </w:p>
    <w:p w:rsidR="000C7F5B" w:rsidRPr="00D019F5" w:rsidRDefault="00C745E1" w:rsidP="00C745E1">
      <w:pPr>
        <w:pStyle w:val="NoSpacing"/>
        <w:tabs>
          <w:tab w:val="left" w:pos="1005"/>
          <w:tab w:val="center" w:pos="4513"/>
        </w:tabs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proofErr w:type="gramStart"/>
      <w:r w:rsidR="000C7F5B" w:rsidRPr="00D019F5">
        <w:rPr>
          <w:rFonts w:ascii="Cambria" w:hAnsi="Cambria"/>
          <w:sz w:val="21"/>
          <w:szCs w:val="21"/>
        </w:rPr>
        <w:t>website</w:t>
      </w:r>
      <w:proofErr w:type="gramEnd"/>
      <w:r w:rsidR="000C7F5B" w:rsidRPr="00D019F5">
        <w:rPr>
          <w:rFonts w:ascii="Cambria" w:hAnsi="Cambria"/>
          <w:sz w:val="21"/>
          <w:szCs w:val="21"/>
        </w:rPr>
        <w:t xml:space="preserve">: </w:t>
      </w:r>
      <w:hyperlink r:id="rId9" w:history="1">
        <w:r w:rsidR="000C7F5B" w:rsidRPr="00D019F5">
          <w:rPr>
            <w:rStyle w:val="Hyperlink"/>
            <w:rFonts w:ascii="Cambria" w:hAnsi="Cambria" w:cs="Times New Roman"/>
            <w:color w:val="auto"/>
            <w:sz w:val="21"/>
            <w:szCs w:val="21"/>
            <w:u w:val="none"/>
          </w:rPr>
          <w:t>www.slsuonline.edu.ph</w:t>
        </w:r>
      </w:hyperlink>
    </w:p>
    <w:p w:rsidR="000C7F5B" w:rsidRPr="00D019F5" w:rsidRDefault="000C7F5B" w:rsidP="000C7F5B">
      <w:pPr>
        <w:pStyle w:val="NoSpacing"/>
        <w:jc w:val="center"/>
        <w:rPr>
          <w:rFonts w:ascii="Cambria" w:hAnsi="Cambria"/>
          <w:sz w:val="21"/>
          <w:szCs w:val="21"/>
        </w:rPr>
      </w:pPr>
      <w:proofErr w:type="gramStart"/>
      <w:r w:rsidRPr="00D019F5">
        <w:rPr>
          <w:rFonts w:ascii="Cambria" w:hAnsi="Cambria"/>
          <w:sz w:val="21"/>
          <w:szCs w:val="21"/>
        </w:rPr>
        <w:t>email</w:t>
      </w:r>
      <w:proofErr w:type="gramEnd"/>
      <w:r w:rsidRPr="00D019F5">
        <w:rPr>
          <w:rFonts w:ascii="Cambria" w:hAnsi="Cambria"/>
          <w:sz w:val="21"/>
          <w:szCs w:val="21"/>
        </w:rPr>
        <w:t>: slsumaincampus@gmail.com/</w:t>
      </w:r>
    </w:p>
    <w:p w:rsidR="000C7F5B" w:rsidRPr="00D019F5" w:rsidRDefault="00A64FD5" w:rsidP="000C7F5B">
      <w:pPr>
        <w:pStyle w:val="NoSpacing"/>
        <w:jc w:val="center"/>
        <w:rPr>
          <w:rFonts w:ascii="Cambria" w:hAnsi="Cambria"/>
          <w:sz w:val="21"/>
          <w:szCs w:val="21"/>
        </w:rPr>
      </w:pPr>
      <w:hyperlink r:id="rId10" w:history="1">
        <w:r w:rsidR="000C7F5B" w:rsidRPr="00D019F5">
          <w:rPr>
            <w:rStyle w:val="Hyperlink"/>
            <w:rFonts w:ascii="Cambria" w:hAnsi="Cambria" w:cs="Times New Roman"/>
            <w:color w:val="auto"/>
            <w:sz w:val="21"/>
            <w:szCs w:val="21"/>
            <w:u w:val="none"/>
          </w:rPr>
          <w:t>op@slsuonline.edu.ph</w:t>
        </w:r>
      </w:hyperlink>
      <w:r w:rsidR="000C7F5B" w:rsidRPr="00D019F5">
        <w:rPr>
          <w:rFonts w:ascii="Cambria" w:hAnsi="Cambria"/>
          <w:sz w:val="21"/>
          <w:szCs w:val="21"/>
        </w:rPr>
        <w:t xml:space="preserve"> telefax: (053) 577-8299</w:t>
      </w:r>
    </w:p>
    <w:p w:rsidR="000C7F5B" w:rsidRPr="00D019F5" w:rsidRDefault="000C7F5B" w:rsidP="000C7F5B">
      <w:pPr>
        <w:spacing w:after="0" w:line="240" w:lineRule="auto"/>
        <w:ind w:left="2160" w:hanging="2160"/>
        <w:rPr>
          <w:rFonts w:ascii="Cambria" w:hAnsi="Cambria" w:cs="Times New Roman"/>
          <w:b/>
          <w:sz w:val="21"/>
          <w:szCs w:val="21"/>
        </w:rPr>
      </w:pPr>
    </w:p>
    <w:p w:rsidR="00091EE7" w:rsidRPr="00D019F5" w:rsidRDefault="00091EE7" w:rsidP="000C7F5B">
      <w:pPr>
        <w:spacing w:after="0" w:line="240" w:lineRule="auto"/>
        <w:rPr>
          <w:rFonts w:ascii="Cambria" w:hAnsi="Cambria" w:cs="Times New Roman"/>
          <w:b/>
          <w:sz w:val="21"/>
          <w:szCs w:val="21"/>
        </w:rPr>
      </w:pPr>
    </w:p>
    <w:p w:rsidR="00C60419" w:rsidRPr="00C60419" w:rsidRDefault="00C60419" w:rsidP="00C60419">
      <w:pPr>
        <w:pBdr>
          <w:bottom w:val="double" w:sz="6" w:space="1" w:color="auto"/>
        </w:pBdr>
        <w:spacing w:after="0" w:line="240" w:lineRule="auto"/>
        <w:jc w:val="center"/>
        <w:rPr>
          <w:rFonts w:ascii="Edwardian Script ITC" w:eastAsia="Times New Roman" w:hAnsi="Edwardian Script ITC" w:cs="Times New Roman"/>
          <w:b/>
          <w:color w:val="1F4E79" w:themeColor="accent1" w:themeShade="80"/>
          <w:sz w:val="56"/>
          <w:szCs w:val="20"/>
          <w:lang w:val="en-US"/>
        </w:rPr>
      </w:pPr>
      <w:r w:rsidRPr="00C60419">
        <w:rPr>
          <w:rFonts w:ascii="Edwardian Script ITC" w:eastAsia="Times New Roman" w:hAnsi="Edwardian Script ITC" w:cs="Times New Roman"/>
          <w:b/>
          <w:color w:val="2E74B5" w:themeColor="accent1" w:themeShade="BF"/>
          <w:sz w:val="56"/>
          <w:szCs w:val="20"/>
          <w:lang w:val="en-US"/>
        </w:rPr>
        <w:t>Bids &amp; Awards Committee</w:t>
      </w:r>
    </w:p>
    <w:p w:rsidR="00C60419" w:rsidRPr="00C60419" w:rsidRDefault="00C60419" w:rsidP="00851C52">
      <w:pPr>
        <w:tabs>
          <w:tab w:val="left" w:pos="720"/>
          <w:tab w:val="left" w:pos="990"/>
          <w:tab w:val="left" w:pos="1260"/>
        </w:tabs>
        <w:spacing w:after="0" w:line="240" w:lineRule="auto"/>
        <w:jc w:val="center"/>
        <w:rPr>
          <w:rFonts w:eastAsia="Times New Roman" w:cs="Times New Roman"/>
          <w:b/>
          <w:color w:val="2E74B5" w:themeColor="accent1" w:themeShade="BF"/>
          <w:sz w:val="20"/>
          <w:szCs w:val="20"/>
          <w:lang w:val="en-US"/>
        </w:rPr>
      </w:pPr>
    </w:p>
    <w:p w:rsidR="00C60419" w:rsidRPr="00C60419" w:rsidRDefault="00C60419" w:rsidP="00C60419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n-US"/>
        </w:rPr>
      </w:pPr>
    </w:p>
    <w:p w:rsidR="00263885" w:rsidRPr="009511DB" w:rsidRDefault="00263885" w:rsidP="00263885">
      <w:pPr>
        <w:spacing w:after="240" w:line="240" w:lineRule="auto"/>
        <w:jc w:val="center"/>
        <w:rPr>
          <w:rFonts w:eastAsia="Times New Roman" w:cs="Arial"/>
          <w:b/>
          <w:sz w:val="44"/>
          <w:szCs w:val="44"/>
          <w:lang w:val="en-US"/>
        </w:rPr>
      </w:pPr>
      <w:r w:rsidRPr="009511DB">
        <w:rPr>
          <w:rFonts w:eastAsia="Times New Roman" w:cs="Arial"/>
          <w:b/>
          <w:sz w:val="44"/>
          <w:szCs w:val="44"/>
          <w:lang w:val="en-US"/>
        </w:rPr>
        <w:t>NOTICE OF RESUMPTION OF BIDDING ACTIVITIES</w:t>
      </w:r>
    </w:p>
    <w:p w:rsidR="00FA4CC5" w:rsidRDefault="00FA4CC5" w:rsidP="00C60419">
      <w:pPr>
        <w:spacing w:after="0" w:line="240" w:lineRule="auto"/>
        <w:jc w:val="center"/>
        <w:rPr>
          <w:rFonts w:eastAsia="Times New Roman" w:cs="Arial"/>
          <w:b/>
          <w:smallCaps/>
          <w:sz w:val="36"/>
          <w:szCs w:val="36"/>
          <w:lang w:val="en-US"/>
        </w:rPr>
      </w:pPr>
      <w:r>
        <w:rPr>
          <w:rFonts w:eastAsia="Times New Roman" w:cs="Arial"/>
          <w:b/>
          <w:smallCaps/>
          <w:sz w:val="36"/>
          <w:szCs w:val="36"/>
          <w:lang w:val="en-US"/>
        </w:rPr>
        <w:t>Supply, Delivery &amp; Installation of Sports Equipment</w:t>
      </w:r>
    </w:p>
    <w:p w:rsidR="00C60419" w:rsidRPr="00C60419" w:rsidRDefault="00263885" w:rsidP="00C60419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/>
        </w:rPr>
      </w:pPr>
      <w:r>
        <w:rPr>
          <w:rFonts w:eastAsia="Times New Roman" w:cs="Arial"/>
          <w:b/>
          <w:sz w:val="36"/>
          <w:szCs w:val="36"/>
          <w:lang w:val="en-US"/>
        </w:rPr>
        <w:t xml:space="preserve"> </w:t>
      </w:r>
      <w:r w:rsidRPr="009511DB">
        <w:rPr>
          <w:rFonts w:eastAsia="Times New Roman" w:cs="Arial"/>
          <w:b/>
          <w:sz w:val="32"/>
          <w:szCs w:val="32"/>
          <w:lang w:val="en-US"/>
        </w:rPr>
        <w:t>(PB 202</w:t>
      </w:r>
      <w:r w:rsidR="00FA4CC5">
        <w:rPr>
          <w:rFonts w:eastAsia="Times New Roman" w:cs="Arial"/>
          <w:b/>
          <w:sz w:val="32"/>
          <w:szCs w:val="32"/>
          <w:lang w:val="en-US"/>
        </w:rPr>
        <w:t>1</w:t>
      </w:r>
      <w:r w:rsidRPr="009511DB">
        <w:rPr>
          <w:rFonts w:eastAsia="Times New Roman" w:cs="Arial"/>
          <w:b/>
          <w:sz w:val="32"/>
          <w:szCs w:val="32"/>
          <w:lang w:val="en-US"/>
        </w:rPr>
        <w:t>-</w:t>
      </w:r>
      <w:r w:rsidR="00FA4CC5">
        <w:rPr>
          <w:rFonts w:eastAsia="Times New Roman" w:cs="Arial"/>
          <w:b/>
          <w:sz w:val="32"/>
          <w:szCs w:val="32"/>
          <w:lang w:val="en-US"/>
        </w:rPr>
        <w:t>G&amp;S</w:t>
      </w:r>
      <w:r w:rsidRPr="009511DB">
        <w:rPr>
          <w:rFonts w:eastAsia="Times New Roman" w:cs="Arial"/>
          <w:b/>
          <w:sz w:val="32"/>
          <w:szCs w:val="32"/>
          <w:lang w:val="en-US"/>
        </w:rPr>
        <w:t>-</w:t>
      </w:r>
      <w:r w:rsidR="00FA4CC5">
        <w:rPr>
          <w:rFonts w:eastAsia="Times New Roman" w:cs="Arial"/>
          <w:b/>
          <w:sz w:val="32"/>
          <w:szCs w:val="32"/>
          <w:lang w:val="en-US"/>
        </w:rPr>
        <w:t>11</w:t>
      </w:r>
      <w:r w:rsidRPr="009511DB">
        <w:rPr>
          <w:rFonts w:eastAsia="Times New Roman" w:cs="Arial"/>
          <w:b/>
          <w:sz w:val="32"/>
          <w:szCs w:val="32"/>
          <w:lang w:val="en-US"/>
        </w:rPr>
        <w:t>)</w:t>
      </w:r>
    </w:p>
    <w:p w:rsidR="00C60419" w:rsidRPr="00C60419" w:rsidRDefault="00263885" w:rsidP="00C60419">
      <w:pPr>
        <w:spacing w:after="0" w:line="240" w:lineRule="auto"/>
        <w:jc w:val="center"/>
        <w:rPr>
          <w:rFonts w:eastAsia="Times New Roman" w:cs="Times New Roman"/>
          <w:b/>
          <w:smallCaps/>
          <w:sz w:val="36"/>
          <w:szCs w:val="20"/>
          <w:lang w:val="en-US"/>
        </w:rPr>
      </w:pPr>
      <w:r w:rsidRPr="00263885">
        <w:rPr>
          <w:rFonts w:eastAsia="Times New Roman" w:cs="Arial"/>
          <w:b/>
          <w:sz w:val="28"/>
          <w:szCs w:val="28"/>
          <w:lang w:val="en-US"/>
        </w:rPr>
        <w:t>Approved Budget for the Contract</w:t>
      </w:r>
      <w:r>
        <w:rPr>
          <w:rFonts w:eastAsia="Times New Roman" w:cs="Arial"/>
          <w:b/>
          <w:sz w:val="28"/>
          <w:szCs w:val="28"/>
          <w:lang w:val="en-US"/>
        </w:rPr>
        <w:t xml:space="preserve"> (ABC) </w:t>
      </w:r>
      <w:r w:rsidRPr="00263885">
        <w:rPr>
          <w:rFonts w:eastAsia="Times New Roman" w:cs="Arial"/>
          <w:b/>
          <w:sz w:val="28"/>
          <w:szCs w:val="28"/>
          <w:lang w:val="en-US"/>
        </w:rPr>
        <w:t>-</w:t>
      </w:r>
      <w:r w:rsidRPr="00263885">
        <w:rPr>
          <w:rFonts w:eastAsia="Times New Roman" w:cs="Times New Roman"/>
          <w:b/>
          <w:smallCaps/>
          <w:sz w:val="36"/>
          <w:szCs w:val="20"/>
          <w:lang w:val="en-US"/>
        </w:rPr>
        <w:t xml:space="preserve"> </w:t>
      </w:r>
      <w:r>
        <w:rPr>
          <w:rFonts w:eastAsia="Times New Roman" w:cs="Times New Roman"/>
          <w:b/>
          <w:smallCaps/>
          <w:sz w:val="36"/>
          <w:szCs w:val="20"/>
          <w:lang w:val="en-US"/>
        </w:rPr>
        <w:t>₱</w:t>
      </w:r>
      <w:r w:rsidR="00FA4CC5">
        <w:rPr>
          <w:rFonts w:cs="Tahoma"/>
          <w:b/>
          <w:spacing w:val="-2"/>
          <w:sz w:val="28"/>
          <w:szCs w:val="28"/>
        </w:rPr>
        <w:t>1,544</w:t>
      </w:r>
      <w:r w:rsidRPr="00263885">
        <w:rPr>
          <w:rFonts w:cs="Tahoma"/>
          <w:b/>
          <w:spacing w:val="-2"/>
          <w:sz w:val="28"/>
          <w:szCs w:val="28"/>
        </w:rPr>
        <w:t>,</w:t>
      </w:r>
      <w:r w:rsidR="00FA4CC5">
        <w:rPr>
          <w:rFonts w:cs="Tahoma"/>
          <w:b/>
          <w:spacing w:val="-2"/>
          <w:sz w:val="28"/>
          <w:szCs w:val="28"/>
        </w:rPr>
        <w:t>000</w:t>
      </w:r>
      <w:r w:rsidR="00E6071F">
        <w:rPr>
          <w:rFonts w:cs="Tahoma"/>
          <w:b/>
          <w:spacing w:val="-2"/>
          <w:sz w:val="28"/>
          <w:szCs w:val="28"/>
        </w:rPr>
        <w:t>.</w:t>
      </w:r>
      <w:r w:rsidR="00FA4CC5">
        <w:rPr>
          <w:rFonts w:cs="Tahoma"/>
          <w:b/>
          <w:spacing w:val="-2"/>
          <w:sz w:val="28"/>
          <w:szCs w:val="28"/>
        </w:rPr>
        <w:t>00</w:t>
      </w:r>
    </w:p>
    <w:p w:rsidR="00C60419" w:rsidRPr="00C60419" w:rsidRDefault="00C60419" w:rsidP="00C60419">
      <w:pPr>
        <w:tabs>
          <w:tab w:val="center" w:pos="4680"/>
        </w:tabs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eastAsia="Times New Roman" w:cs="Times New Roman"/>
          <w:b/>
          <w:smallCaps/>
          <w:sz w:val="36"/>
          <w:szCs w:val="20"/>
          <w:lang w:val="en-US"/>
        </w:rPr>
      </w:pPr>
    </w:p>
    <w:p w:rsidR="00263885" w:rsidRDefault="00263885" w:rsidP="00C60419">
      <w:pPr>
        <w:tabs>
          <w:tab w:val="center" w:pos="4680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</w:pPr>
    </w:p>
    <w:p w:rsidR="00263885" w:rsidRDefault="00263885" w:rsidP="00E6071F">
      <w:pPr>
        <w:tabs>
          <w:tab w:val="left" w:pos="720"/>
          <w:tab w:val="left" w:pos="810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</w:pPr>
      <w:r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ab/>
        <w:t xml:space="preserve">This is to notify all interested parties that </w:t>
      </w:r>
      <w:r w:rsidR="00E6071F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 xml:space="preserve">the </w:t>
      </w:r>
      <w:r w:rsidR="00E6071F" w:rsidRPr="00E13737">
        <w:rPr>
          <w:rFonts w:asciiTheme="majorHAnsi" w:eastAsia="Times New Roman" w:hAnsiTheme="majorHAnsi" w:cs="Helvetica"/>
          <w:b/>
          <w:color w:val="333333"/>
          <w:sz w:val="25"/>
          <w:szCs w:val="25"/>
          <w:lang w:val="en-US"/>
        </w:rPr>
        <w:t>Opening of Bids</w:t>
      </w:r>
      <w:r w:rsidR="00E6071F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 xml:space="preserve"> for the 2</w:t>
      </w:r>
      <w:r w:rsidR="00E6071F" w:rsidRPr="00E6071F">
        <w:rPr>
          <w:rFonts w:asciiTheme="majorHAnsi" w:eastAsia="Times New Roman" w:hAnsiTheme="majorHAnsi" w:cs="Helvetica"/>
          <w:color w:val="333333"/>
          <w:sz w:val="25"/>
          <w:szCs w:val="25"/>
          <w:vertAlign w:val="superscript"/>
          <w:lang w:val="en-US"/>
        </w:rPr>
        <w:t>nd</w:t>
      </w:r>
      <w:r w:rsidR="00E6071F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 xml:space="preserve"> </w:t>
      </w:r>
      <w:r w:rsidR="00373D97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>bidding process</w:t>
      </w:r>
      <w:r w:rsidR="00E6071F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 xml:space="preserve"> </w:t>
      </w:r>
      <w:r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>for the above</w:t>
      </w:r>
      <w:r w:rsidR="00373D97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>-named</w:t>
      </w:r>
      <w:r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 xml:space="preserve"> project will resume </w:t>
      </w:r>
      <w:r w:rsidR="00E6071F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 xml:space="preserve">on </w:t>
      </w:r>
      <w:r w:rsidR="00373D97" w:rsidRPr="00E13737">
        <w:rPr>
          <w:rFonts w:asciiTheme="majorHAnsi" w:eastAsia="Times New Roman" w:hAnsiTheme="majorHAnsi" w:cs="Helvetica"/>
          <w:b/>
          <w:color w:val="333333"/>
          <w:sz w:val="25"/>
          <w:szCs w:val="25"/>
          <w:lang w:val="en-US"/>
        </w:rPr>
        <w:t>22</w:t>
      </w:r>
      <w:r w:rsidR="00E6071F" w:rsidRPr="00E13737">
        <w:rPr>
          <w:rFonts w:asciiTheme="majorHAnsi" w:eastAsia="Times New Roman" w:hAnsiTheme="majorHAnsi" w:cs="Helvetica"/>
          <w:b/>
          <w:color w:val="333333"/>
          <w:sz w:val="25"/>
          <w:szCs w:val="25"/>
          <w:lang w:val="en-US"/>
        </w:rPr>
        <w:t xml:space="preserve"> </w:t>
      </w:r>
      <w:r w:rsidR="00373D97" w:rsidRPr="00E13737">
        <w:rPr>
          <w:rFonts w:asciiTheme="majorHAnsi" w:eastAsia="Times New Roman" w:hAnsiTheme="majorHAnsi" w:cs="Helvetica"/>
          <w:b/>
          <w:color w:val="333333"/>
          <w:sz w:val="25"/>
          <w:szCs w:val="25"/>
          <w:lang w:val="en-US"/>
        </w:rPr>
        <w:t>September</w:t>
      </w:r>
      <w:r w:rsidR="00E6071F" w:rsidRPr="00E13737">
        <w:rPr>
          <w:rFonts w:asciiTheme="majorHAnsi" w:eastAsia="Times New Roman" w:hAnsiTheme="majorHAnsi" w:cs="Helvetica"/>
          <w:b/>
          <w:color w:val="333333"/>
          <w:sz w:val="25"/>
          <w:szCs w:val="25"/>
          <w:lang w:val="en-US"/>
        </w:rPr>
        <w:t xml:space="preserve"> 202</w:t>
      </w:r>
      <w:r w:rsidR="00373D97" w:rsidRPr="00E13737">
        <w:rPr>
          <w:rFonts w:asciiTheme="majorHAnsi" w:eastAsia="Times New Roman" w:hAnsiTheme="majorHAnsi" w:cs="Helvetica"/>
          <w:b/>
          <w:color w:val="333333"/>
          <w:sz w:val="25"/>
          <w:szCs w:val="25"/>
          <w:lang w:val="en-US"/>
        </w:rPr>
        <w:t>1</w:t>
      </w:r>
      <w:r w:rsidR="00E6071F" w:rsidRPr="00E13737">
        <w:rPr>
          <w:rFonts w:asciiTheme="majorHAnsi" w:eastAsia="Times New Roman" w:hAnsiTheme="majorHAnsi" w:cs="Helvetica"/>
          <w:b/>
          <w:color w:val="333333"/>
          <w:sz w:val="25"/>
          <w:szCs w:val="25"/>
          <w:lang w:val="en-US"/>
        </w:rPr>
        <w:t xml:space="preserve"> at 9:30 in the morning</w:t>
      </w:r>
      <w:r w:rsidR="00E6071F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 xml:space="preserve"> at the </w:t>
      </w:r>
      <w:r w:rsidR="00373D97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>AVR</w:t>
      </w:r>
      <w:r w:rsidR="00E6071F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 xml:space="preserve"> Room, CCSIT Building, SLSU Main Campus, </w:t>
      </w:r>
      <w:proofErr w:type="spellStart"/>
      <w:r w:rsidR="00E6071F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>Sogod</w:t>
      </w:r>
      <w:proofErr w:type="spellEnd"/>
      <w:r w:rsidR="00E6071F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 xml:space="preserve">, </w:t>
      </w:r>
      <w:proofErr w:type="gramStart"/>
      <w:r w:rsidR="00E6071F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>Southern</w:t>
      </w:r>
      <w:proofErr w:type="gramEnd"/>
      <w:r w:rsidR="00E6071F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 xml:space="preserve"> Leyte.</w:t>
      </w:r>
    </w:p>
    <w:p w:rsidR="00263885" w:rsidRDefault="00263885" w:rsidP="00C60419">
      <w:pPr>
        <w:tabs>
          <w:tab w:val="center" w:pos="4680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</w:pPr>
    </w:p>
    <w:p w:rsidR="00C60419" w:rsidRPr="00851C52" w:rsidRDefault="00851C52" w:rsidP="00851C52">
      <w:pPr>
        <w:overflowPunct w:val="0"/>
        <w:autoSpaceDE w:val="0"/>
        <w:autoSpaceDN w:val="0"/>
        <w:adjustRightInd w:val="0"/>
        <w:spacing w:after="0" w:line="240" w:lineRule="atLeast"/>
        <w:ind w:firstLine="720"/>
        <w:jc w:val="both"/>
        <w:textAlignment w:val="baseline"/>
        <w:rPr>
          <w:rFonts w:asciiTheme="majorHAnsi" w:hAnsiTheme="majorHAnsi"/>
          <w:sz w:val="25"/>
          <w:szCs w:val="25"/>
        </w:rPr>
      </w:pPr>
      <w:r w:rsidRPr="00851C52">
        <w:rPr>
          <w:rFonts w:asciiTheme="majorHAnsi" w:hAnsiTheme="majorHAnsi"/>
          <w:sz w:val="25"/>
          <w:szCs w:val="25"/>
        </w:rPr>
        <w:t xml:space="preserve">Bidders who wish to submit bid proposals will be given access to the virtual opening of bids via </w:t>
      </w:r>
      <w:r w:rsidR="00373D97">
        <w:rPr>
          <w:rFonts w:asciiTheme="majorHAnsi" w:hAnsiTheme="majorHAnsi"/>
          <w:sz w:val="25"/>
          <w:szCs w:val="25"/>
        </w:rPr>
        <w:t>Zoom</w:t>
      </w:r>
      <w:r w:rsidRPr="00851C52">
        <w:rPr>
          <w:rFonts w:asciiTheme="majorHAnsi" w:hAnsiTheme="majorHAnsi"/>
          <w:sz w:val="25"/>
          <w:szCs w:val="25"/>
        </w:rPr>
        <w:t>.</w:t>
      </w:r>
    </w:p>
    <w:p w:rsidR="00851C52" w:rsidRPr="00C60419" w:rsidRDefault="00851C52" w:rsidP="00C60419">
      <w:pPr>
        <w:tabs>
          <w:tab w:val="center" w:pos="4680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Theme="majorHAnsi" w:eastAsia="Times New Roman" w:hAnsiTheme="majorHAnsi" w:cs="Helvetica"/>
          <w:color w:val="333333"/>
          <w:sz w:val="24"/>
          <w:szCs w:val="24"/>
          <w:lang w:val="en-US"/>
        </w:rPr>
      </w:pPr>
    </w:p>
    <w:p w:rsidR="00263885" w:rsidRDefault="00263885" w:rsidP="00263885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</w:pPr>
      <w:r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ab/>
        <w:t>For guidance and information of all concerned.</w:t>
      </w:r>
    </w:p>
    <w:p w:rsidR="00263885" w:rsidRDefault="00263885" w:rsidP="00C60419">
      <w:pPr>
        <w:tabs>
          <w:tab w:val="center" w:pos="4680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</w:pPr>
    </w:p>
    <w:p w:rsidR="00C60419" w:rsidRPr="00C60419" w:rsidRDefault="00263885" w:rsidP="00C60419">
      <w:pPr>
        <w:tabs>
          <w:tab w:val="center" w:pos="4680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Theme="majorHAnsi" w:eastAsia="Times New Roman" w:hAnsiTheme="majorHAnsi" w:cs="Helvetica"/>
          <w:color w:val="333333"/>
          <w:sz w:val="24"/>
          <w:szCs w:val="24"/>
          <w:lang w:val="en-US"/>
        </w:rPr>
      </w:pPr>
      <w:r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ab/>
        <w:t>Issued this 1</w:t>
      </w:r>
      <w:r w:rsidR="00373D97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>3</w:t>
      </w:r>
      <w:r w:rsidRPr="00263885">
        <w:rPr>
          <w:rFonts w:asciiTheme="majorHAnsi" w:eastAsia="Times New Roman" w:hAnsiTheme="majorHAnsi" w:cs="Helvetica"/>
          <w:color w:val="333333"/>
          <w:sz w:val="25"/>
          <w:szCs w:val="25"/>
          <w:vertAlign w:val="superscript"/>
          <w:lang w:val="en-US"/>
        </w:rPr>
        <w:t>th</w:t>
      </w:r>
      <w:r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 xml:space="preserve"> day of </w:t>
      </w:r>
      <w:r w:rsidR="00373D97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>September</w:t>
      </w:r>
      <w:r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 xml:space="preserve"> </w:t>
      </w:r>
      <w:r w:rsidR="00373D97"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 xml:space="preserve">2021 </w:t>
      </w:r>
      <w:r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 xml:space="preserve">at SLSU Main Campus, </w:t>
      </w:r>
      <w:proofErr w:type="spellStart"/>
      <w:r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>Sogod</w:t>
      </w:r>
      <w:proofErr w:type="spellEnd"/>
      <w:r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 xml:space="preserve">, </w:t>
      </w:r>
      <w:proofErr w:type="gramStart"/>
      <w:r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>Southern</w:t>
      </w:r>
      <w:proofErr w:type="gramEnd"/>
      <w:r>
        <w:rPr>
          <w:rFonts w:asciiTheme="majorHAnsi" w:eastAsia="Times New Roman" w:hAnsiTheme="majorHAnsi" w:cs="Helvetica"/>
          <w:color w:val="333333"/>
          <w:sz w:val="25"/>
          <w:szCs w:val="25"/>
          <w:lang w:val="en-US"/>
        </w:rPr>
        <w:t xml:space="preserve"> Leyte.</w:t>
      </w:r>
    </w:p>
    <w:p w:rsidR="00C60419" w:rsidRPr="00C60419" w:rsidRDefault="00C60419" w:rsidP="00C60419">
      <w:pPr>
        <w:spacing w:after="0" w:line="240" w:lineRule="auto"/>
        <w:jc w:val="both"/>
        <w:rPr>
          <w:rFonts w:eastAsia="Times New Roman" w:cs="Arial"/>
          <w:sz w:val="20"/>
          <w:szCs w:val="20"/>
          <w:lang w:val="en-US"/>
        </w:rPr>
      </w:pPr>
    </w:p>
    <w:p w:rsidR="00C60419" w:rsidRDefault="00C60419" w:rsidP="00C60419">
      <w:pPr>
        <w:spacing w:after="0" w:line="240" w:lineRule="auto"/>
        <w:jc w:val="both"/>
        <w:rPr>
          <w:rFonts w:eastAsia="Times New Roman" w:cs="Arial"/>
          <w:sz w:val="20"/>
          <w:szCs w:val="20"/>
          <w:lang w:val="en-US"/>
        </w:rPr>
      </w:pPr>
    </w:p>
    <w:p w:rsidR="00090F64" w:rsidRDefault="00090F64" w:rsidP="00C60419">
      <w:pPr>
        <w:spacing w:after="0" w:line="240" w:lineRule="auto"/>
        <w:jc w:val="both"/>
        <w:rPr>
          <w:rFonts w:eastAsia="Times New Roman" w:cs="Arial"/>
          <w:sz w:val="20"/>
          <w:szCs w:val="20"/>
          <w:lang w:val="en-US"/>
        </w:rPr>
      </w:pPr>
    </w:p>
    <w:p w:rsidR="00090F64" w:rsidRPr="00C60419" w:rsidRDefault="00090F64" w:rsidP="00C60419">
      <w:pPr>
        <w:spacing w:after="0" w:line="240" w:lineRule="auto"/>
        <w:jc w:val="both"/>
        <w:rPr>
          <w:rFonts w:eastAsia="Times New Roman" w:cs="Arial"/>
          <w:sz w:val="20"/>
          <w:szCs w:val="20"/>
          <w:lang w:val="en-US"/>
        </w:rPr>
      </w:pPr>
    </w:p>
    <w:p w:rsidR="00C60419" w:rsidRPr="00A64FD5" w:rsidRDefault="00A64FD5" w:rsidP="00C60419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val="en-US"/>
        </w:rPr>
      </w:pPr>
      <w:r>
        <w:rPr>
          <w:rFonts w:eastAsia="Times New Roman" w:cs="Arial"/>
          <w:sz w:val="20"/>
          <w:szCs w:val="20"/>
          <w:lang w:val="en-US"/>
        </w:rPr>
        <w:tab/>
      </w:r>
      <w:r>
        <w:rPr>
          <w:rFonts w:eastAsia="Times New Roman" w:cs="Arial"/>
          <w:sz w:val="20"/>
          <w:szCs w:val="20"/>
          <w:lang w:val="en-US"/>
        </w:rPr>
        <w:tab/>
      </w:r>
      <w:r>
        <w:rPr>
          <w:rFonts w:eastAsia="Times New Roman" w:cs="Arial"/>
          <w:sz w:val="20"/>
          <w:szCs w:val="20"/>
          <w:lang w:val="en-US"/>
        </w:rPr>
        <w:tab/>
      </w:r>
      <w:r>
        <w:rPr>
          <w:rFonts w:eastAsia="Times New Roman" w:cs="Arial"/>
          <w:sz w:val="20"/>
          <w:szCs w:val="20"/>
          <w:lang w:val="en-US"/>
        </w:rPr>
        <w:tab/>
      </w:r>
      <w:r>
        <w:rPr>
          <w:rFonts w:eastAsia="Times New Roman" w:cs="Arial"/>
          <w:sz w:val="20"/>
          <w:szCs w:val="20"/>
          <w:lang w:val="en-US"/>
        </w:rPr>
        <w:tab/>
      </w:r>
      <w:r>
        <w:rPr>
          <w:rFonts w:eastAsia="Times New Roman" w:cs="Arial"/>
          <w:sz w:val="20"/>
          <w:szCs w:val="20"/>
          <w:lang w:val="en-US"/>
        </w:rPr>
        <w:tab/>
      </w:r>
      <w:r>
        <w:rPr>
          <w:rFonts w:eastAsia="Times New Roman" w:cs="Arial"/>
          <w:sz w:val="20"/>
          <w:szCs w:val="20"/>
          <w:lang w:val="en-US"/>
        </w:rPr>
        <w:tab/>
      </w:r>
      <w:r>
        <w:rPr>
          <w:rFonts w:eastAsia="Times New Roman" w:cs="Arial"/>
          <w:sz w:val="20"/>
          <w:szCs w:val="20"/>
          <w:lang w:val="en-US"/>
        </w:rPr>
        <w:tab/>
      </w:r>
      <w:r>
        <w:rPr>
          <w:rFonts w:eastAsia="Times New Roman" w:cs="Arial"/>
          <w:sz w:val="20"/>
          <w:szCs w:val="20"/>
          <w:lang w:val="en-US"/>
        </w:rPr>
        <w:tab/>
      </w:r>
      <w:r w:rsidRPr="00A64FD5">
        <w:rPr>
          <w:rFonts w:eastAsia="Times New Roman" w:cs="Arial"/>
          <w:b/>
          <w:i/>
          <w:sz w:val="24"/>
          <w:szCs w:val="24"/>
          <w:lang w:val="en-US"/>
        </w:rPr>
        <w:t>Sgd.</w:t>
      </w:r>
    </w:p>
    <w:p w:rsidR="00C60419" w:rsidRPr="00C60419" w:rsidRDefault="00C60419" w:rsidP="00C60419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7"/>
          <w:szCs w:val="27"/>
          <w:lang w:val="en-US"/>
        </w:rPr>
      </w:pPr>
      <w:r w:rsidRPr="00C60419">
        <w:rPr>
          <w:rFonts w:eastAsia="Times New Roman" w:cs="Arial"/>
          <w:sz w:val="20"/>
          <w:szCs w:val="20"/>
          <w:lang w:val="en-US"/>
        </w:rPr>
        <w:tab/>
      </w:r>
      <w:r w:rsidRPr="00C60419">
        <w:rPr>
          <w:rFonts w:eastAsia="Times New Roman" w:cs="Arial"/>
          <w:sz w:val="20"/>
          <w:szCs w:val="20"/>
          <w:lang w:val="en-US"/>
        </w:rPr>
        <w:tab/>
      </w:r>
      <w:r w:rsidRPr="00C60419">
        <w:rPr>
          <w:rFonts w:eastAsia="Times New Roman" w:cs="Arial"/>
          <w:sz w:val="20"/>
          <w:szCs w:val="20"/>
          <w:lang w:val="en-US"/>
        </w:rPr>
        <w:tab/>
      </w:r>
      <w:r w:rsidRPr="00C60419">
        <w:rPr>
          <w:rFonts w:eastAsia="Times New Roman" w:cs="Arial"/>
          <w:sz w:val="20"/>
          <w:szCs w:val="20"/>
          <w:lang w:val="en-US"/>
        </w:rPr>
        <w:tab/>
      </w:r>
      <w:r w:rsidRPr="00C60419">
        <w:rPr>
          <w:rFonts w:eastAsia="Times New Roman" w:cs="Arial"/>
          <w:sz w:val="20"/>
          <w:szCs w:val="20"/>
          <w:lang w:val="en-US"/>
        </w:rPr>
        <w:tab/>
        <w:t xml:space="preserve">       </w:t>
      </w:r>
      <w:r w:rsidRPr="00C60419">
        <w:rPr>
          <w:rFonts w:eastAsia="Times New Roman" w:cs="Arial"/>
          <w:sz w:val="20"/>
          <w:szCs w:val="20"/>
          <w:lang w:val="en-US"/>
        </w:rPr>
        <w:tab/>
      </w:r>
      <w:r w:rsidRPr="00C60419">
        <w:rPr>
          <w:rFonts w:eastAsia="Times New Roman" w:cs="Arial"/>
          <w:sz w:val="20"/>
          <w:szCs w:val="20"/>
          <w:lang w:val="en-US"/>
        </w:rPr>
        <w:tab/>
      </w:r>
      <w:r w:rsidR="00373D97">
        <w:rPr>
          <w:rFonts w:asciiTheme="majorHAnsi" w:eastAsia="Times New Roman" w:hAnsiTheme="majorHAnsi" w:cs="Arial"/>
          <w:sz w:val="25"/>
          <w:szCs w:val="25"/>
          <w:lang w:val="en-US"/>
        </w:rPr>
        <w:tab/>
      </w:r>
      <w:r w:rsidR="00373D97">
        <w:rPr>
          <w:rFonts w:asciiTheme="majorHAnsi" w:eastAsia="Times New Roman" w:hAnsiTheme="majorHAnsi" w:cs="Arial"/>
          <w:b/>
          <w:sz w:val="27"/>
          <w:szCs w:val="27"/>
          <w:lang w:val="en-US"/>
        </w:rPr>
        <w:t>MABEL R. CALVA</w:t>
      </w:r>
    </w:p>
    <w:p w:rsidR="00C60419" w:rsidRPr="00C60419" w:rsidRDefault="00C60419" w:rsidP="00C60419">
      <w:pPr>
        <w:spacing w:after="0" w:line="240" w:lineRule="auto"/>
        <w:jc w:val="both"/>
        <w:rPr>
          <w:rFonts w:asciiTheme="majorHAnsi" w:eastAsia="Times New Roman" w:hAnsiTheme="majorHAnsi" w:cs="Arial"/>
          <w:sz w:val="27"/>
          <w:szCs w:val="27"/>
          <w:lang w:val="en-US"/>
        </w:rPr>
      </w:pPr>
      <w:r w:rsidRPr="00C60419">
        <w:rPr>
          <w:rFonts w:asciiTheme="majorHAnsi" w:eastAsia="Times New Roman" w:hAnsiTheme="majorHAnsi" w:cs="Arial"/>
          <w:b/>
          <w:sz w:val="27"/>
          <w:szCs w:val="27"/>
          <w:lang w:val="en-US"/>
        </w:rPr>
        <w:tab/>
      </w:r>
      <w:r w:rsidRPr="00C60419">
        <w:rPr>
          <w:rFonts w:asciiTheme="majorHAnsi" w:eastAsia="Times New Roman" w:hAnsiTheme="majorHAnsi" w:cs="Arial"/>
          <w:b/>
          <w:sz w:val="27"/>
          <w:szCs w:val="27"/>
          <w:lang w:val="en-US"/>
        </w:rPr>
        <w:tab/>
      </w:r>
      <w:r w:rsidRPr="00C60419">
        <w:rPr>
          <w:rFonts w:asciiTheme="majorHAnsi" w:eastAsia="Times New Roman" w:hAnsiTheme="majorHAnsi" w:cs="Arial"/>
          <w:b/>
          <w:sz w:val="27"/>
          <w:szCs w:val="27"/>
          <w:lang w:val="en-US"/>
        </w:rPr>
        <w:tab/>
      </w:r>
      <w:r w:rsidRPr="00C60419">
        <w:rPr>
          <w:rFonts w:asciiTheme="majorHAnsi" w:eastAsia="Times New Roman" w:hAnsiTheme="majorHAnsi" w:cs="Arial"/>
          <w:b/>
          <w:sz w:val="27"/>
          <w:szCs w:val="27"/>
          <w:lang w:val="en-US"/>
        </w:rPr>
        <w:tab/>
      </w:r>
      <w:r w:rsidRPr="00C60419">
        <w:rPr>
          <w:rFonts w:asciiTheme="majorHAnsi" w:eastAsia="Times New Roman" w:hAnsiTheme="majorHAnsi" w:cs="Arial"/>
          <w:b/>
          <w:sz w:val="27"/>
          <w:szCs w:val="27"/>
          <w:lang w:val="en-US"/>
        </w:rPr>
        <w:tab/>
      </w:r>
      <w:r w:rsidR="00373D97">
        <w:rPr>
          <w:rFonts w:asciiTheme="majorHAnsi" w:eastAsia="Times New Roman" w:hAnsiTheme="majorHAnsi" w:cs="Arial"/>
          <w:b/>
          <w:sz w:val="27"/>
          <w:szCs w:val="27"/>
          <w:lang w:val="en-US"/>
        </w:rPr>
        <w:tab/>
      </w:r>
      <w:r w:rsidR="00373D97">
        <w:rPr>
          <w:rFonts w:asciiTheme="majorHAnsi" w:eastAsia="Times New Roman" w:hAnsiTheme="majorHAnsi" w:cs="Arial"/>
          <w:b/>
          <w:sz w:val="27"/>
          <w:szCs w:val="27"/>
          <w:lang w:val="en-US"/>
        </w:rPr>
        <w:tab/>
      </w:r>
      <w:r w:rsidR="00373D97">
        <w:rPr>
          <w:rFonts w:asciiTheme="majorHAnsi" w:eastAsia="Times New Roman" w:hAnsiTheme="majorHAnsi" w:cs="Arial"/>
          <w:b/>
          <w:sz w:val="27"/>
          <w:szCs w:val="27"/>
          <w:lang w:val="en-US"/>
        </w:rPr>
        <w:tab/>
      </w:r>
      <w:r w:rsidRPr="00C60419">
        <w:rPr>
          <w:rFonts w:asciiTheme="majorHAnsi" w:eastAsia="Times New Roman" w:hAnsiTheme="majorHAnsi" w:cs="Arial"/>
          <w:sz w:val="27"/>
          <w:szCs w:val="27"/>
          <w:lang w:val="en-US"/>
        </w:rPr>
        <w:t>BAC</w:t>
      </w:r>
      <w:r w:rsidRPr="00C60419">
        <w:rPr>
          <w:rFonts w:asciiTheme="majorHAnsi" w:eastAsia="Times New Roman" w:hAnsiTheme="majorHAnsi" w:cs="Arial"/>
          <w:b/>
          <w:sz w:val="27"/>
          <w:szCs w:val="27"/>
          <w:lang w:val="en-US"/>
        </w:rPr>
        <w:t xml:space="preserve"> </w:t>
      </w:r>
      <w:r w:rsidRPr="00C60419">
        <w:rPr>
          <w:rFonts w:asciiTheme="majorHAnsi" w:eastAsia="Times New Roman" w:hAnsiTheme="majorHAnsi" w:cs="Arial"/>
          <w:sz w:val="27"/>
          <w:szCs w:val="27"/>
          <w:lang w:val="en-US"/>
        </w:rPr>
        <w:t xml:space="preserve">Chairperson </w:t>
      </w:r>
      <w:bookmarkStart w:id="0" w:name="_GoBack"/>
      <w:bookmarkEnd w:id="0"/>
    </w:p>
    <w:p w:rsidR="00C60419" w:rsidRPr="00C60419" w:rsidRDefault="00C60419" w:rsidP="00C60419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val="en-US"/>
        </w:rPr>
      </w:pPr>
      <w:r w:rsidRPr="00C60419">
        <w:rPr>
          <w:rFonts w:eastAsia="Times New Roman" w:cs="Arial"/>
          <w:lang w:val="en-US"/>
        </w:rPr>
        <w:tab/>
      </w:r>
      <w:r w:rsidRPr="00C60419">
        <w:rPr>
          <w:rFonts w:eastAsia="Times New Roman" w:cs="Arial"/>
          <w:lang w:val="en-US"/>
        </w:rPr>
        <w:tab/>
      </w:r>
      <w:r w:rsidRPr="00C60419">
        <w:rPr>
          <w:rFonts w:eastAsia="Times New Roman" w:cs="Arial"/>
          <w:lang w:val="en-US"/>
        </w:rPr>
        <w:tab/>
      </w:r>
      <w:r w:rsidRPr="00C60419">
        <w:rPr>
          <w:rFonts w:eastAsia="Times New Roman" w:cs="Arial"/>
          <w:lang w:val="en-US"/>
        </w:rPr>
        <w:tab/>
      </w:r>
      <w:r w:rsidRPr="00C60419">
        <w:rPr>
          <w:rFonts w:eastAsia="Times New Roman" w:cs="Arial"/>
          <w:lang w:val="en-US"/>
        </w:rPr>
        <w:tab/>
      </w:r>
      <w:r w:rsidRPr="00C60419">
        <w:rPr>
          <w:rFonts w:eastAsia="Times New Roman" w:cs="Arial"/>
          <w:lang w:val="en-US"/>
        </w:rPr>
        <w:tab/>
      </w:r>
      <w:r w:rsidRPr="00C60419">
        <w:rPr>
          <w:rFonts w:eastAsia="Times New Roman" w:cs="Arial"/>
          <w:lang w:val="en-US"/>
        </w:rPr>
        <w:tab/>
      </w:r>
    </w:p>
    <w:p w:rsidR="009511DB" w:rsidRDefault="009511DB" w:rsidP="001571AA">
      <w:pPr>
        <w:spacing w:after="0" w:line="240" w:lineRule="auto"/>
        <w:jc w:val="both"/>
        <w:rPr>
          <w:rFonts w:ascii="Cambria" w:hAnsi="Cambria" w:cs="Times New Roman"/>
          <w:sz w:val="18"/>
          <w:szCs w:val="21"/>
          <w:lang w:val="id-ID"/>
        </w:rPr>
      </w:pPr>
    </w:p>
    <w:p w:rsidR="00E9327B" w:rsidRPr="009511DB" w:rsidRDefault="009511DB" w:rsidP="009511DB">
      <w:pPr>
        <w:tabs>
          <w:tab w:val="left" w:pos="8025"/>
        </w:tabs>
        <w:rPr>
          <w:rFonts w:ascii="Cambria" w:hAnsi="Cambria" w:cs="Times New Roman"/>
          <w:sz w:val="18"/>
          <w:szCs w:val="21"/>
          <w:lang w:val="id-ID"/>
        </w:rPr>
      </w:pPr>
      <w:r>
        <w:rPr>
          <w:rFonts w:ascii="Cambria" w:hAnsi="Cambria" w:cs="Times New Roman"/>
          <w:sz w:val="18"/>
          <w:szCs w:val="21"/>
          <w:lang w:val="id-ID"/>
        </w:rPr>
        <w:tab/>
      </w:r>
    </w:p>
    <w:sectPr w:rsidR="00E9327B" w:rsidRPr="009511DB" w:rsidSect="00AB3D7A">
      <w:footerReference w:type="default" r:id="rId11"/>
      <w:type w:val="continuous"/>
      <w:pgSz w:w="11907" w:h="16839" w:code="9"/>
      <w:pgMar w:top="1440" w:right="1440" w:bottom="28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688" w:rsidRDefault="001C7688" w:rsidP="00E0373A">
      <w:pPr>
        <w:spacing w:after="0" w:line="240" w:lineRule="auto"/>
      </w:pPr>
      <w:r>
        <w:separator/>
      </w:r>
    </w:p>
  </w:endnote>
  <w:endnote w:type="continuationSeparator" w:id="0">
    <w:p w:rsidR="001C7688" w:rsidRDefault="001C7688" w:rsidP="00E0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8BA" w:rsidRPr="00AB3D7A" w:rsidRDefault="002B68BA" w:rsidP="002B68BA">
    <w:pPr>
      <w:spacing w:after="0" w:line="240" w:lineRule="auto"/>
      <w:jc w:val="center"/>
      <w:rPr>
        <w:rFonts w:ascii="Cambria" w:hAnsi="Cambria"/>
        <w:b/>
        <w:sz w:val="16"/>
        <w:szCs w:val="16"/>
      </w:rPr>
    </w:pPr>
    <w:r w:rsidRPr="00AB3D7A">
      <w:rPr>
        <w:rFonts w:ascii="Cambria" w:hAnsi="Cambria"/>
        <w:b/>
        <w:sz w:val="16"/>
        <w:szCs w:val="16"/>
      </w:rPr>
      <w:t>Notice of Resumption of Bidding Activities</w:t>
    </w:r>
  </w:p>
  <w:p w:rsidR="00851C52" w:rsidRDefault="00373D97" w:rsidP="002B68BA">
    <w:pPr>
      <w:spacing w:after="0" w:line="240" w:lineRule="auto"/>
      <w:jc w:val="center"/>
      <w:rPr>
        <w:rFonts w:ascii="Cambria" w:hAnsi="Cambria"/>
        <w:smallCaps/>
        <w:sz w:val="20"/>
        <w:szCs w:val="20"/>
      </w:rPr>
    </w:pPr>
    <w:r>
      <w:rPr>
        <w:rFonts w:ascii="Cambria" w:hAnsi="Cambria"/>
        <w:smallCaps/>
        <w:sz w:val="20"/>
        <w:szCs w:val="20"/>
      </w:rPr>
      <w:t>2</w:t>
    </w:r>
    <w:r>
      <w:rPr>
        <w:rFonts w:ascii="Cambria" w:hAnsi="Cambria"/>
        <w:smallCaps/>
        <w:sz w:val="20"/>
        <w:szCs w:val="20"/>
        <w:vertAlign w:val="superscript"/>
      </w:rPr>
      <w:t xml:space="preserve">ND </w:t>
    </w:r>
    <w:r>
      <w:rPr>
        <w:rFonts w:ascii="Cambria" w:hAnsi="Cambria"/>
        <w:smallCaps/>
        <w:sz w:val="20"/>
        <w:szCs w:val="20"/>
      </w:rPr>
      <w:t>Bidding</w:t>
    </w:r>
  </w:p>
  <w:p w:rsidR="002B68BA" w:rsidRPr="00373D97" w:rsidRDefault="00851C52" w:rsidP="002B68BA">
    <w:pPr>
      <w:spacing w:after="0" w:line="240" w:lineRule="auto"/>
      <w:jc w:val="center"/>
      <w:rPr>
        <w:rFonts w:ascii="Cambria" w:hAnsi="Cambria"/>
        <w:b/>
        <w:smallCaps/>
        <w:sz w:val="20"/>
        <w:szCs w:val="20"/>
      </w:rPr>
    </w:pPr>
    <w:r w:rsidRPr="00373D97">
      <w:rPr>
        <w:rFonts w:ascii="Cambria" w:hAnsi="Cambria"/>
        <w:b/>
        <w:smallCaps/>
        <w:sz w:val="20"/>
        <w:szCs w:val="20"/>
      </w:rPr>
      <w:t>“</w:t>
    </w:r>
    <w:r w:rsidR="00373D97" w:rsidRPr="00373D97">
      <w:rPr>
        <w:rFonts w:ascii="Cambria" w:hAnsi="Cambria"/>
        <w:b/>
        <w:smallCaps/>
        <w:sz w:val="20"/>
        <w:szCs w:val="20"/>
      </w:rPr>
      <w:t>Supply, Delivery &amp; Installation of Sports Equipment</w:t>
    </w:r>
    <w:r w:rsidRPr="00373D97">
      <w:rPr>
        <w:rFonts w:ascii="Cambria" w:hAnsi="Cambria"/>
        <w:b/>
        <w:smallCaps/>
        <w:sz w:val="20"/>
        <w:szCs w:val="20"/>
      </w:rPr>
      <w:t xml:space="preserve">” </w:t>
    </w:r>
  </w:p>
  <w:p w:rsidR="002B68BA" w:rsidRPr="00584763" w:rsidRDefault="002B68BA" w:rsidP="002B68BA">
    <w:pPr>
      <w:spacing w:after="0" w:line="240" w:lineRule="auto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PB 202</w:t>
    </w:r>
    <w:r w:rsidR="00373D97">
      <w:rPr>
        <w:rFonts w:ascii="Cambria" w:hAnsi="Cambria"/>
        <w:sz w:val="18"/>
        <w:szCs w:val="18"/>
      </w:rPr>
      <w:t>1</w:t>
    </w:r>
    <w:r>
      <w:rPr>
        <w:rFonts w:ascii="Cambria" w:hAnsi="Cambria"/>
        <w:sz w:val="18"/>
        <w:szCs w:val="18"/>
      </w:rPr>
      <w:t xml:space="preserve"> – </w:t>
    </w:r>
    <w:r w:rsidR="00373D97">
      <w:rPr>
        <w:rFonts w:ascii="Cambria" w:hAnsi="Cambria"/>
        <w:sz w:val="18"/>
        <w:szCs w:val="18"/>
      </w:rPr>
      <w:t>G&amp;S – 11</w:t>
    </w:r>
  </w:p>
  <w:p w:rsidR="00FC3493" w:rsidRPr="00584763" w:rsidRDefault="00FC3493" w:rsidP="002B68BA">
    <w:pPr>
      <w:spacing w:after="0" w:line="240" w:lineRule="auto"/>
      <w:jc w:val="center"/>
      <w:rPr>
        <w:rFonts w:ascii="Cambria" w:hAnsi="Cambria"/>
        <w:sz w:val="18"/>
        <w:szCs w:val="18"/>
      </w:rPr>
    </w:pPr>
  </w:p>
  <w:p w:rsidR="00FC3493" w:rsidRPr="00E0373A" w:rsidRDefault="00FC3493" w:rsidP="00E0373A">
    <w:pPr>
      <w:pStyle w:val="Footer"/>
      <w:tabs>
        <w:tab w:val="clear" w:pos="9360"/>
        <w:tab w:val="left" w:pos="8085"/>
      </w:tabs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688" w:rsidRDefault="001C7688" w:rsidP="00E0373A">
      <w:pPr>
        <w:spacing w:after="0" w:line="240" w:lineRule="auto"/>
      </w:pPr>
      <w:r>
        <w:separator/>
      </w:r>
    </w:p>
  </w:footnote>
  <w:footnote w:type="continuationSeparator" w:id="0">
    <w:p w:rsidR="001C7688" w:rsidRDefault="001C7688" w:rsidP="00E0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EBD"/>
    <w:multiLevelType w:val="hybridMultilevel"/>
    <w:tmpl w:val="8DFA363C"/>
    <w:lvl w:ilvl="0" w:tplc="5B9022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371D40"/>
    <w:multiLevelType w:val="hybridMultilevel"/>
    <w:tmpl w:val="B0AC2E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F63300"/>
    <w:multiLevelType w:val="hybridMultilevel"/>
    <w:tmpl w:val="E5429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938"/>
    <w:multiLevelType w:val="hybridMultilevel"/>
    <w:tmpl w:val="43D80DD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54EE7"/>
    <w:multiLevelType w:val="hybridMultilevel"/>
    <w:tmpl w:val="830244D8"/>
    <w:lvl w:ilvl="0" w:tplc="65169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2462D"/>
    <w:multiLevelType w:val="hybridMultilevel"/>
    <w:tmpl w:val="E82A4638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038AD"/>
    <w:multiLevelType w:val="hybridMultilevel"/>
    <w:tmpl w:val="31A26230"/>
    <w:lvl w:ilvl="0" w:tplc="45460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4B24E8"/>
    <w:multiLevelType w:val="hybridMultilevel"/>
    <w:tmpl w:val="BCE41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31B08"/>
    <w:multiLevelType w:val="hybridMultilevel"/>
    <w:tmpl w:val="8E14F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3440A"/>
    <w:multiLevelType w:val="hybridMultilevel"/>
    <w:tmpl w:val="70889BE0"/>
    <w:lvl w:ilvl="0" w:tplc="CA6C3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D86C11"/>
    <w:multiLevelType w:val="hybridMultilevel"/>
    <w:tmpl w:val="C1406B86"/>
    <w:lvl w:ilvl="0" w:tplc="46520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47D83"/>
    <w:multiLevelType w:val="hybridMultilevel"/>
    <w:tmpl w:val="2E14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670A"/>
    <w:multiLevelType w:val="hybridMultilevel"/>
    <w:tmpl w:val="7570B638"/>
    <w:lvl w:ilvl="0" w:tplc="E57422A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3030B"/>
    <w:multiLevelType w:val="hybridMultilevel"/>
    <w:tmpl w:val="39A62368"/>
    <w:lvl w:ilvl="0" w:tplc="B3AC5B2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A41CE"/>
    <w:multiLevelType w:val="hybridMultilevel"/>
    <w:tmpl w:val="F1DE70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365C6B"/>
    <w:multiLevelType w:val="hybridMultilevel"/>
    <w:tmpl w:val="2D2A2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20D2A"/>
    <w:multiLevelType w:val="hybridMultilevel"/>
    <w:tmpl w:val="2F96DE60"/>
    <w:lvl w:ilvl="0" w:tplc="918629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21C96"/>
    <w:multiLevelType w:val="hybridMultilevel"/>
    <w:tmpl w:val="98EC112A"/>
    <w:lvl w:ilvl="0" w:tplc="B706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A845E4"/>
    <w:multiLevelType w:val="hybridMultilevel"/>
    <w:tmpl w:val="5F78D788"/>
    <w:lvl w:ilvl="0" w:tplc="FD2E87C0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ascii="Cambria" w:eastAsiaTheme="minorHAnsi" w:hAnsi="Cambria" w:cstheme="minorBid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9" w15:restartNumberingAfterBreak="0">
    <w:nsid w:val="3D064A5C"/>
    <w:multiLevelType w:val="hybridMultilevel"/>
    <w:tmpl w:val="42A4071C"/>
    <w:lvl w:ilvl="0" w:tplc="4F76F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6078C4"/>
    <w:multiLevelType w:val="hybridMultilevel"/>
    <w:tmpl w:val="07C2D742"/>
    <w:lvl w:ilvl="0" w:tplc="8CBCA1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DA19DA"/>
    <w:multiLevelType w:val="hybridMultilevel"/>
    <w:tmpl w:val="202A30D8"/>
    <w:lvl w:ilvl="0" w:tplc="A074298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BB5E24"/>
    <w:multiLevelType w:val="hybridMultilevel"/>
    <w:tmpl w:val="5D504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916AF"/>
    <w:multiLevelType w:val="hybridMultilevel"/>
    <w:tmpl w:val="58EE3F40"/>
    <w:lvl w:ilvl="0" w:tplc="F38E2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3E3DA0"/>
    <w:multiLevelType w:val="hybridMultilevel"/>
    <w:tmpl w:val="00507BAC"/>
    <w:lvl w:ilvl="0" w:tplc="E4867E3E">
      <w:start w:val="1"/>
      <w:numFmt w:val="decimal"/>
      <w:lvlText w:val="%1."/>
      <w:lvlJc w:val="left"/>
      <w:pPr>
        <w:ind w:left="1440" w:hanging="360"/>
      </w:pPr>
      <w:rPr>
        <w:rFonts w:ascii="Cambria" w:eastAsiaTheme="minorHAnsi" w:hAnsi="Cambria" w:cs="Tahom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2C3269"/>
    <w:multiLevelType w:val="hybridMultilevel"/>
    <w:tmpl w:val="23501840"/>
    <w:lvl w:ilvl="0" w:tplc="B308B444">
      <w:start w:val="1"/>
      <w:numFmt w:val="decimal"/>
      <w:lvlText w:val="%1."/>
      <w:lvlJc w:val="left"/>
      <w:pPr>
        <w:ind w:left="16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D4B47D5"/>
    <w:multiLevelType w:val="hybridMultilevel"/>
    <w:tmpl w:val="93AE1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A4497"/>
    <w:multiLevelType w:val="hybridMultilevel"/>
    <w:tmpl w:val="671E7CD4"/>
    <w:lvl w:ilvl="0" w:tplc="FB04595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435B9F"/>
    <w:multiLevelType w:val="hybridMultilevel"/>
    <w:tmpl w:val="32A8A7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221527"/>
    <w:multiLevelType w:val="hybridMultilevel"/>
    <w:tmpl w:val="1F78B0F6"/>
    <w:lvl w:ilvl="0" w:tplc="B60ED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AB1C63"/>
    <w:multiLevelType w:val="hybridMultilevel"/>
    <w:tmpl w:val="EE3E8230"/>
    <w:lvl w:ilvl="0" w:tplc="0958AFD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E4F232D"/>
    <w:multiLevelType w:val="hybridMultilevel"/>
    <w:tmpl w:val="48B6BC30"/>
    <w:lvl w:ilvl="0" w:tplc="7CBC9E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014E6"/>
    <w:multiLevelType w:val="hybridMultilevel"/>
    <w:tmpl w:val="12D835A4"/>
    <w:lvl w:ilvl="0" w:tplc="C74C3E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BAD64EB"/>
    <w:multiLevelType w:val="hybridMultilevel"/>
    <w:tmpl w:val="58EE3F40"/>
    <w:lvl w:ilvl="0" w:tplc="F38E2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1B4D22"/>
    <w:multiLevelType w:val="hybridMultilevel"/>
    <w:tmpl w:val="E9CCEF70"/>
    <w:lvl w:ilvl="0" w:tplc="6254963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B858FC"/>
    <w:multiLevelType w:val="hybridMultilevel"/>
    <w:tmpl w:val="06E8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25"/>
  </w:num>
  <w:num w:numId="4">
    <w:abstractNumId w:val="0"/>
  </w:num>
  <w:num w:numId="5">
    <w:abstractNumId w:val="34"/>
  </w:num>
  <w:num w:numId="6">
    <w:abstractNumId w:val="17"/>
  </w:num>
  <w:num w:numId="7">
    <w:abstractNumId w:val="23"/>
  </w:num>
  <w:num w:numId="8">
    <w:abstractNumId w:val="33"/>
  </w:num>
  <w:num w:numId="9">
    <w:abstractNumId w:val="20"/>
  </w:num>
  <w:num w:numId="10">
    <w:abstractNumId w:val="30"/>
  </w:num>
  <w:num w:numId="11">
    <w:abstractNumId w:val="1"/>
  </w:num>
  <w:num w:numId="12">
    <w:abstractNumId w:val="11"/>
  </w:num>
  <w:num w:numId="13">
    <w:abstractNumId w:val="6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2"/>
  </w:num>
  <w:num w:numId="19">
    <w:abstractNumId w:val="24"/>
  </w:num>
  <w:num w:numId="20">
    <w:abstractNumId w:val="26"/>
  </w:num>
  <w:num w:numId="21">
    <w:abstractNumId w:val="12"/>
  </w:num>
  <w:num w:numId="22">
    <w:abstractNumId w:val="22"/>
  </w:num>
  <w:num w:numId="23">
    <w:abstractNumId w:val="21"/>
  </w:num>
  <w:num w:numId="24">
    <w:abstractNumId w:val="31"/>
  </w:num>
  <w:num w:numId="25">
    <w:abstractNumId w:val="3"/>
  </w:num>
  <w:num w:numId="26">
    <w:abstractNumId w:val="29"/>
  </w:num>
  <w:num w:numId="27">
    <w:abstractNumId w:val="28"/>
  </w:num>
  <w:num w:numId="28">
    <w:abstractNumId w:val="10"/>
  </w:num>
  <w:num w:numId="29">
    <w:abstractNumId w:val="14"/>
  </w:num>
  <w:num w:numId="30">
    <w:abstractNumId w:val="8"/>
  </w:num>
  <w:num w:numId="31">
    <w:abstractNumId w:val="35"/>
  </w:num>
  <w:num w:numId="32">
    <w:abstractNumId w:val="27"/>
  </w:num>
  <w:num w:numId="33">
    <w:abstractNumId w:val="16"/>
  </w:num>
  <w:num w:numId="34">
    <w:abstractNumId w:val="4"/>
  </w:num>
  <w:num w:numId="35">
    <w:abstractNumId w:val="1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29"/>
    <w:rsid w:val="00002B8A"/>
    <w:rsid w:val="00006929"/>
    <w:rsid w:val="00006E72"/>
    <w:rsid w:val="000070BB"/>
    <w:rsid w:val="00011AD4"/>
    <w:rsid w:val="000136EC"/>
    <w:rsid w:val="00020ABB"/>
    <w:rsid w:val="00020CD9"/>
    <w:rsid w:val="000312FD"/>
    <w:rsid w:val="00051BC7"/>
    <w:rsid w:val="00056A29"/>
    <w:rsid w:val="0006229B"/>
    <w:rsid w:val="00074645"/>
    <w:rsid w:val="00083D50"/>
    <w:rsid w:val="00090F64"/>
    <w:rsid w:val="00091EE7"/>
    <w:rsid w:val="00094BC9"/>
    <w:rsid w:val="00095539"/>
    <w:rsid w:val="00096DF1"/>
    <w:rsid w:val="000B5D85"/>
    <w:rsid w:val="000B65CC"/>
    <w:rsid w:val="000B6E3E"/>
    <w:rsid w:val="000C5170"/>
    <w:rsid w:val="000C7F5B"/>
    <w:rsid w:val="000E18CA"/>
    <w:rsid w:val="000E43C3"/>
    <w:rsid w:val="000E576B"/>
    <w:rsid w:val="0010029C"/>
    <w:rsid w:val="00103474"/>
    <w:rsid w:val="00105350"/>
    <w:rsid w:val="001071BF"/>
    <w:rsid w:val="001115D3"/>
    <w:rsid w:val="00114786"/>
    <w:rsid w:val="00115E80"/>
    <w:rsid w:val="0011616E"/>
    <w:rsid w:val="001168CC"/>
    <w:rsid w:val="001173FE"/>
    <w:rsid w:val="001236A4"/>
    <w:rsid w:val="00124B95"/>
    <w:rsid w:val="00130771"/>
    <w:rsid w:val="00155DF2"/>
    <w:rsid w:val="001571AA"/>
    <w:rsid w:val="00161B50"/>
    <w:rsid w:val="00161F97"/>
    <w:rsid w:val="0016520F"/>
    <w:rsid w:val="001709DD"/>
    <w:rsid w:val="001719C0"/>
    <w:rsid w:val="00175149"/>
    <w:rsid w:val="00176452"/>
    <w:rsid w:val="001900BE"/>
    <w:rsid w:val="0019490F"/>
    <w:rsid w:val="001A796F"/>
    <w:rsid w:val="001B3C5B"/>
    <w:rsid w:val="001B77E2"/>
    <w:rsid w:val="001B7B43"/>
    <w:rsid w:val="001C179C"/>
    <w:rsid w:val="001C5FB4"/>
    <w:rsid w:val="001C744E"/>
    <w:rsid w:val="001C7688"/>
    <w:rsid w:val="001D13D6"/>
    <w:rsid w:val="001D2ADC"/>
    <w:rsid w:val="001E50DF"/>
    <w:rsid w:val="001F0D98"/>
    <w:rsid w:val="001F4793"/>
    <w:rsid w:val="001F5AB7"/>
    <w:rsid w:val="0020106D"/>
    <w:rsid w:val="002017B0"/>
    <w:rsid w:val="00201BEE"/>
    <w:rsid w:val="00213BA2"/>
    <w:rsid w:val="00227C5C"/>
    <w:rsid w:val="00230342"/>
    <w:rsid w:val="002328C7"/>
    <w:rsid w:val="00250939"/>
    <w:rsid w:val="00257929"/>
    <w:rsid w:val="00263885"/>
    <w:rsid w:val="00270F43"/>
    <w:rsid w:val="002819A0"/>
    <w:rsid w:val="00290939"/>
    <w:rsid w:val="00293F26"/>
    <w:rsid w:val="00296B9B"/>
    <w:rsid w:val="002A25FA"/>
    <w:rsid w:val="002A4058"/>
    <w:rsid w:val="002B3917"/>
    <w:rsid w:val="002B4196"/>
    <w:rsid w:val="002B5D27"/>
    <w:rsid w:val="002B68BA"/>
    <w:rsid w:val="002C2F76"/>
    <w:rsid w:val="002C735C"/>
    <w:rsid w:val="002D0291"/>
    <w:rsid w:val="002E6F10"/>
    <w:rsid w:val="00302DA2"/>
    <w:rsid w:val="00303E90"/>
    <w:rsid w:val="00322002"/>
    <w:rsid w:val="00324D13"/>
    <w:rsid w:val="00326144"/>
    <w:rsid w:val="0032720E"/>
    <w:rsid w:val="00327FE2"/>
    <w:rsid w:val="00331F01"/>
    <w:rsid w:val="003364A8"/>
    <w:rsid w:val="00340EB2"/>
    <w:rsid w:val="0034308D"/>
    <w:rsid w:val="00344395"/>
    <w:rsid w:val="003460DD"/>
    <w:rsid w:val="00347AB4"/>
    <w:rsid w:val="00372FFF"/>
    <w:rsid w:val="00373D97"/>
    <w:rsid w:val="00377A66"/>
    <w:rsid w:val="00380C3C"/>
    <w:rsid w:val="003853F2"/>
    <w:rsid w:val="003857C4"/>
    <w:rsid w:val="00386461"/>
    <w:rsid w:val="003867F9"/>
    <w:rsid w:val="00386B70"/>
    <w:rsid w:val="00392F0A"/>
    <w:rsid w:val="00395931"/>
    <w:rsid w:val="003965D6"/>
    <w:rsid w:val="003A1464"/>
    <w:rsid w:val="003A1E44"/>
    <w:rsid w:val="003D00D0"/>
    <w:rsid w:val="003D5E4D"/>
    <w:rsid w:val="003D7418"/>
    <w:rsid w:val="003E66E7"/>
    <w:rsid w:val="003F2D55"/>
    <w:rsid w:val="003F4401"/>
    <w:rsid w:val="003F6C2D"/>
    <w:rsid w:val="0041020F"/>
    <w:rsid w:val="00410CE6"/>
    <w:rsid w:val="0041622A"/>
    <w:rsid w:val="00421CCB"/>
    <w:rsid w:val="00423E6B"/>
    <w:rsid w:val="004471C0"/>
    <w:rsid w:val="004525D5"/>
    <w:rsid w:val="004567F3"/>
    <w:rsid w:val="004700AD"/>
    <w:rsid w:val="004757B2"/>
    <w:rsid w:val="00476859"/>
    <w:rsid w:val="004811A1"/>
    <w:rsid w:val="00484061"/>
    <w:rsid w:val="00484CE5"/>
    <w:rsid w:val="004A42B2"/>
    <w:rsid w:val="004A442D"/>
    <w:rsid w:val="004A6E87"/>
    <w:rsid w:val="004B0777"/>
    <w:rsid w:val="004B7C78"/>
    <w:rsid w:val="004C2FC9"/>
    <w:rsid w:val="004C56FD"/>
    <w:rsid w:val="004D04E0"/>
    <w:rsid w:val="004D3358"/>
    <w:rsid w:val="004F34F2"/>
    <w:rsid w:val="004F4314"/>
    <w:rsid w:val="004F4903"/>
    <w:rsid w:val="004F70A8"/>
    <w:rsid w:val="00505863"/>
    <w:rsid w:val="00520CD5"/>
    <w:rsid w:val="00522587"/>
    <w:rsid w:val="005530A9"/>
    <w:rsid w:val="0057223B"/>
    <w:rsid w:val="00582C99"/>
    <w:rsid w:val="00587BBC"/>
    <w:rsid w:val="00595751"/>
    <w:rsid w:val="005A117C"/>
    <w:rsid w:val="005B19E6"/>
    <w:rsid w:val="005C508D"/>
    <w:rsid w:val="005D5066"/>
    <w:rsid w:val="005E0E2F"/>
    <w:rsid w:val="005E236E"/>
    <w:rsid w:val="005E4EDF"/>
    <w:rsid w:val="005E7763"/>
    <w:rsid w:val="005F2903"/>
    <w:rsid w:val="005F4436"/>
    <w:rsid w:val="005F4829"/>
    <w:rsid w:val="005F4F98"/>
    <w:rsid w:val="005F6FED"/>
    <w:rsid w:val="00603110"/>
    <w:rsid w:val="006058D0"/>
    <w:rsid w:val="00611C1A"/>
    <w:rsid w:val="00613190"/>
    <w:rsid w:val="00615FEF"/>
    <w:rsid w:val="006178AE"/>
    <w:rsid w:val="00622747"/>
    <w:rsid w:val="00632B15"/>
    <w:rsid w:val="00634FAC"/>
    <w:rsid w:val="00641B2B"/>
    <w:rsid w:val="006433AD"/>
    <w:rsid w:val="00646CBA"/>
    <w:rsid w:val="00652F2F"/>
    <w:rsid w:val="00660B20"/>
    <w:rsid w:val="006611FC"/>
    <w:rsid w:val="00664383"/>
    <w:rsid w:val="006811AA"/>
    <w:rsid w:val="00687A90"/>
    <w:rsid w:val="00697249"/>
    <w:rsid w:val="006C631C"/>
    <w:rsid w:val="006D639B"/>
    <w:rsid w:val="006F2187"/>
    <w:rsid w:val="00704418"/>
    <w:rsid w:val="0071273C"/>
    <w:rsid w:val="007135C0"/>
    <w:rsid w:val="00720ED6"/>
    <w:rsid w:val="00721A2F"/>
    <w:rsid w:val="00730231"/>
    <w:rsid w:val="00732089"/>
    <w:rsid w:val="007336AE"/>
    <w:rsid w:val="007368B5"/>
    <w:rsid w:val="00745FD2"/>
    <w:rsid w:val="0075727E"/>
    <w:rsid w:val="007605A5"/>
    <w:rsid w:val="00763EEA"/>
    <w:rsid w:val="007673E9"/>
    <w:rsid w:val="00773A9D"/>
    <w:rsid w:val="00783D67"/>
    <w:rsid w:val="007979DB"/>
    <w:rsid w:val="007A0D27"/>
    <w:rsid w:val="007A22DA"/>
    <w:rsid w:val="007B2199"/>
    <w:rsid w:val="007C7D28"/>
    <w:rsid w:val="007E2260"/>
    <w:rsid w:val="007E36B5"/>
    <w:rsid w:val="007F0FA0"/>
    <w:rsid w:val="007F5306"/>
    <w:rsid w:val="007F5F53"/>
    <w:rsid w:val="00811DEF"/>
    <w:rsid w:val="0081354F"/>
    <w:rsid w:val="008164DC"/>
    <w:rsid w:val="008231BE"/>
    <w:rsid w:val="008239E4"/>
    <w:rsid w:val="00827FA2"/>
    <w:rsid w:val="0083487F"/>
    <w:rsid w:val="00835B67"/>
    <w:rsid w:val="008360A4"/>
    <w:rsid w:val="008503FE"/>
    <w:rsid w:val="00851C52"/>
    <w:rsid w:val="0086003B"/>
    <w:rsid w:val="008611AF"/>
    <w:rsid w:val="00863D41"/>
    <w:rsid w:val="00867E20"/>
    <w:rsid w:val="00873EDB"/>
    <w:rsid w:val="0088261B"/>
    <w:rsid w:val="008839A3"/>
    <w:rsid w:val="00885310"/>
    <w:rsid w:val="008A280E"/>
    <w:rsid w:val="008A44FD"/>
    <w:rsid w:val="008A59C3"/>
    <w:rsid w:val="008B7AC7"/>
    <w:rsid w:val="008D5FE7"/>
    <w:rsid w:val="008D7243"/>
    <w:rsid w:val="008D77F0"/>
    <w:rsid w:val="008E26CD"/>
    <w:rsid w:val="008F0DFB"/>
    <w:rsid w:val="008F4BEA"/>
    <w:rsid w:val="00905EFD"/>
    <w:rsid w:val="0090734A"/>
    <w:rsid w:val="00926C89"/>
    <w:rsid w:val="00932420"/>
    <w:rsid w:val="009412A5"/>
    <w:rsid w:val="009419A2"/>
    <w:rsid w:val="00944EC6"/>
    <w:rsid w:val="009511DB"/>
    <w:rsid w:val="0097106A"/>
    <w:rsid w:val="00971224"/>
    <w:rsid w:val="00971FFF"/>
    <w:rsid w:val="009825F8"/>
    <w:rsid w:val="00983D12"/>
    <w:rsid w:val="00983DAA"/>
    <w:rsid w:val="009878D8"/>
    <w:rsid w:val="00995792"/>
    <w:rsid w:val="009A062F"/>
    <w:rsid w:val="009A0888"/>
    <w:rsid w:val="009A63CA"/>
    <w:rsid w:val="009A6CEE"/>
    <w:rsid w:val="009B2A0A"/>
    <w:rsid w:val="009B2FA9"/>
    <w:rsid w:val="009E015B"/>
    <w:rsid w:val="00A26B8F"/>
    <w:rsid w:val="00A60B08"/>
    <w:rsid w:val="00A64FD5"/>
    <w:rsid w:val="00A70FAA"/>
    <w:rsid w:val="00A7204E"/>
    <w:rsid w:val="00A77559"/>
    <w:rsid w:val="00A87CAE"/>
    <w:rsid w:val="00AA2ACC"/>
    <w:rsid w:val="00AA3507"/>
    <w:rsid w:val="00AA4F4F"/>
    <w:rsid w:val="00AA714A"/>
    <w:rsid w:val="00AB3D7A"/>
    <w:rsid w:val="00AC0EE0"/>
    <w:rsid w:val="00AC3C25"/>
    <w:rsid w:val="00AD743C"/>
    <w:rsid w:val="00AE274B"/>
    <w:rsid w:val="00AE3F1B"/>
    <w:rsid w:val="00AF1E1B"/>
    <w:rsid w:val="00AF3CD9"/>
    <w:rsid w:val="00AF779B"/>
    <w:rsid w:val="00B01033"/>
    <w:rsid w:val="00B05D71"/>
    <w:rsid w:val="00B0718B"/>
    <w:rsid w:val="00B10A72"/>
    <w:rsid w:val="00B15261"/>
    <w:rsid w:val="00B3111A"/>
    <w:rsid w:val="00B53836"/>
    <w:rsid w:val="00B64017"/>
    <w:rsid w:val="00B71D02"/>
    <w:rsid w:val="00B8111A"/>
    <w:rsid w:val="00B84026"/>
    <w:rsid w:val="00B84AF1"/>
    <w:rsid w:val="00B9364C"/>
    <w:rsid w:val="00BB13F3"/>
    <w:rsid w:val="00BC6CCD"/>
    <w:rsid w:val="00BD0C43"/>
    <w:rsid w:val="00BD327B"/>
    <w:rsid w:val="00BE02A5"/>
    <w:rsid w:val="00BE33E3"/>
    <w:rsid w:val="00BE58EE"/>
    <w:rsid w:val="00BF2B26"/>
    <w:rsid w:val="00C010F6"/>
    <w:rsid w:val="00C04AC1"/>
    <w:rsid w:val="00C1261E"/>
    <w:rsid w:val="00C16C6A"/>
    <w:rsid w:val="00C20BAA"/>
    <w:rsid w:val="00C27E0D"/>
    <w:rsid w:val="00C31A08"/>
    <w:rsid w:val="00C40B2B"/>
    <w:rsid w:val="00C43B1B"/>
    <w:rsid w:val="00C60419"/>
    <w:rsid w:val="00C60B61"/>
    <w:rsid w:val="00C622AA"/>
    <w:rsid w:val="00C660CA"/>
    <w:rsid w:val="00C745E1"/>
    <w:rsid w:val="00C80F56"/>
    <w:rsid w:val="00CA4281"/>
    <w:rsid w:val="00CA5A68"/>
    <w:rsid w:val="00CA6057"/>
    <w:rsid w:val="00CC036C"/>
    <w:rsid w:val="00CC0985"/>
    <w:rsid w:val="00CC113C"/>
    <w:rsid w:val="00CC3D9C"/>
    <w:rsid w:val="00CC7063"/>
    <w:rsid w:val="00CD3074"/>
    <w:rsid w:val="00CD38B3"/>
    <w:rsid w:val="00CE5683"/>
    <w:rsid w:val="00CE6C39"/>
    <w:rsid w:val="00CF4013"/>
    <w:rsid w:val="00CF588B"/>
    <w:rsid w:val="00D019F5"/>
    <w:rsid w:val="00D052BD"/>
    <w:rsid w:val="00D05F7A"/>
    <w:rsid w:val="00D1018A"/>
    <w:rsid w:val="00D12A49"/>
    <w:rsid w:val="00D1715C"/>
    <w:rsid w:val="00D223AF"/>
    <w:rsid w:val="00D427F3"/>
    <w:rsid w:val="00D462AA"/>
    <w:rsid w:val="00D47B71"/>
    <w:rsid w:val="00D55237"/>
    <w:rsid w:val="00D616ED"/>
    <w:rsid w:val="00D64B49"/>
    <w:rsid w:val="00D65336"/>
    <w:rsid w:val="00D66553"/>
    <w:rsid w:val="00D97C94"/>
    <w:rsid w:val="00DA1A0B"/>
    <w:rsid w:val="00DA3EF5"/>
    <w:rsid w:val="00DC2927"/>
    <w:rsid w:val="00DC7F2D"/>
    <w:rsid w:val="00DD7774"/>
    <w:rsid w:val="00DE0968"/>
    <w:rsid w:val="00DE0B05"/>
    <w:rsid w:val="00DE2625"/>
    <w:rsid w:val="00DE7187"/>
    <w:rsid w:val="00DF3D01"/>
    <w:rsid w:val="00DF49E2"/>
    <w:rsid w:val="00DF5C83"/>
    <w:rsid w:val="00E02ACE"/>
    <w:rsid w:val="00E0373A"/>
    <w:rsid w:val="00E106E5"/>
    <w:rsid w:val="00E13737"/>
    <w:rsid w:val="00E2093F"/>
    <w:rsid w:val="00E268F8"/>
    <w:rsid w:val="00E4107B"/>
    <w:rsid w:val="00E456FA"/>
    <w:rsid w:val="00E52C7F"/>
    <w:rsid w:val="00E5752B"/>
    <w:rsid w:val="00E6071F"/>
    <w:rsid w:val="00E6163A"/>
    <w:rsid w:val="00E64C21"/>
    <w:rsid w:val="00E65814"/>
    <w:rsid w:val="00E776EC"/>
    <w:rsid w:val="00E778D0"/>
    <w:rsid w:val="00E81CF7"/>
    <w:rsid w:val="00E8488D"/>
    <w:rsid w:val="00E848CA"/>
    <w:rsid w:val="00E9209E"/>
    <w:rsid w:val="00E9327B"/>
    <w:rsid w:val="00EA5058"/>
    <w:rsid w:val="00EB2018"/>
    <w:rsid w:val="00EB2965"/>
    <w:rsid w:val="00EC69CB"/>
    <w:rsid w:val="00ED49D4"/>
    <w:rsid w:val="00ED7F2F"/>
    <w:rsid w:val="00EF19E0"/>
    <w:rsid w:val="00EF47E9"/>
    <w:rsid w:val="00F004CC"/>
    <w:rsid w:val="00F01AA8"/>
    <w:rsid w:val="00F03E30"/>
    <w:rsid w:val="00F04610"/>
    <w:rsid w:val="00F147F2"/>
    <w:rsid w:val="00F14D51"/>
    <w:rsid w:val="00F26E98"/>
    <w:rsid w:val="00F32CA8"/>
    <w:rsid w:val="00F35857"/>
    <w:rsid w:val="00F35C5D"/>
    <w:rsid w:val="00F45750"/>
    <w:rsid w:val="00F45B5A"/>
    <w:rsid w:val="00F76E84"/>
    <w:rsid w:val="00F84462"/>
    <w:rsid w:val="00F8455B"/>
    <w:rsid w:val="00FA4CC5"/>
    <w:rsid w:val="00FA75C1"/>
    <w:rsid w:val="00FB5521"/>
    <w:rsid w:val="00FB5890"/>
    <w:rsid w:val="00FC3493"/>
    <w:rsid w:val="00FC6237"/>
    <w:rsid w:val="00FD7FC3"/>
    <w:rsid w:val="00FF110C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0A96AB8-D7AB-4C2A-9DC7-B9F75F67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98"/>
    <w:pPr>
      <w:spacing w:after="200" w:line="276" w:lineRule="auto"/>
    </w:pPr>
    <w:rPr>
      <w:lang w:val="en-PH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F0D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929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2579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EE7"/>
    <w:pPr>
      <w:spacing w:after="160" w:line="259" w:lineRule="auto"/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1F0D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3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73A"/>
    <w:rPr>
      <w:lang w:val="en-PH"/>
    </w:rPr>
  </w:style>
  <w:style w:type="paragraph" w:styleId="Footer">
    <w:name w:val="footer"/>
    <w:basedOn w:val="Normal"/>
    <w:link w:val="FooterChar"/>
    <w:uiPriority w:val="99"/>
    <w:unhideWhenUsed/>
    <w:rsid w:val="00E03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73A"/>
    <w:rPr>
      <w:lang w:val="en-PH"/>
    </w:rPr>
  </w:style>
  <w:style w:type="table" w:styleId="TableGrid">
    <w:name w:val="Table Grid"/>
    <w:basedOn w:val="TableNormal"/>
    <w:uiPriority w:val="39"/>
    <w:rsid w:val="00E6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0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BAA"/>
    <w:rPr>
      <w:sz w:val="20"/>
      <w:szCs w:val="20"/>
      <w:lang w:val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BAA"/>
    <w:rPr>
      <w:b/>
      <w:bCs/>
      <w:sz w:val="20"/>
      <w:szCs w:val="20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p@slsuonline.edu.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suonline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BAC</cp:lastModifiedBy>
  <cp:revision>5</cp:revision>
  <cp:lastPrinted>2021-09-13T05:30:00Z</cp:lastPrinted>
  <dcterms:created xsi:type="dcterms:W3CDTF">2021-09-13T05:12:00Z</dcterms:created>
  <dcterms:modified xsi:type="dcterms:W3CDTF">2021-09-13T08:17:00Z</dcterms:modified>
</cp:coreProperties>
</file>